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A125E" w:rsidTr="00F0546C">
        <w:trPr>
          <w:trHeight w:val="1560"/>
        </w:trPr>
        <w:tc>
          <w:tcPr>
            <w:tcW w:w="4928" w:type="dxa"/>
          </w:tcPr>
          <w:p w:rsidR="00BA125E" w:rsidRDefault="008F6556" w:rsidP="00BA125E">
            <w:pPr>
              <w:jc w:val="center"/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581150" cy="1045052"/>
                  <wp:effectExtent l="19050" t="0" r="0" b="0"/>
                  <wp:docPr id="4" name="Picture 1" descr="LEAFE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31" cy="104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BA125E" w:rsidRPr="00F0546C" w:rsidRDefault="00BA125E" w:rsidP="00BA125E">
            <w:pPr>
              <w:jc w:val="center"/>
              <w:rPr>
                <w:b/>
                <w:sz w:val="48"/>
                <w:szCs w:val="48"/>
              </w:rPr>
            </w:pPr>
            <w:r w:rsidRPr="00F0546C">
              <w:rPr>
                <w:b/>
                <w:sz w:val="48"/>
                <w:szCs w:val="48"/>
              </w:rPr>
              <w:t>Secondary Science;</w:t>
            </w:r>
          </w:p>
          <w:p w:rsidR="00BA125E" w:rsidRDefault="00AE6D79" w:rsidP="00BA125E">
            <w:pPr>
              <w:jc w:val="center"/>
            </w:pPr>
            <w:r w:rsidRPr="00F0546C">
              <w:rPr>
                <w:b/>
                <w:sz w:val="48"/>
                <w:szCs w:val="48"/>
              </w:rPr>
              <w:t>F</w:t>
            </w:r>
            <w:r w:rsidR="00BA125E" w:rsidRPr="00F0546C">
              <w:rPr>
                <w:b/>
                <w:sz w:val="48"/>
                <w:szCs w:val="48"/>
              </w:rPr>
              <w:t>arm</w:t>
            </w:r>
            <w:r>
              <w:rPr>
                <w:b/>
                <w:sz w:val="48"/>
                <w:szCs w:val="48"/>
              </w:rPr>
              <w:t xml:space="preserve"> based</w:t>
            </w:r>
            <w:r w:rsidR="00BA125E" w:rsidRPr="00F0546C">
              <w:rPr>
                <w:b/>
                <w:sz w:val="48"/>
                <w:szCs w:val="48"/>
              </w:rPr>
              <w:t xml:space="preserve"> activity ideas</w:t>
            </w:r>
          </w:p>
        </w:tc>
        <w:tc>
          <w:tcPr>
            <w:tcW w:w="4929" w:type="dxa"/>
          </w:tcPr>
          <w:p w:rsidR="00BA125E" w:rsidRDefault="00BA125E" w:rsidP="00BA125E">
            <w:pPr>
              <w:jc w:val="center"/>
            </w:pPr>
            <w:bookmarkStart w:id="0" w:name="_GoBack"/>
            <w:bookmarkEnd w:id="0"/>
            <w:r w:rsidRPr="00BA125E">
              <w:rPr>
                <w:noProof/>
                <w:lang w:eastAsia="en-GB"/>
              </w:rPr>
              <w:drawing>
                <wp:inline distT="0" distB="0" distL="0" distR="0">
                  <wp:extent cx="1914525" cy="78439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Flogo - no tex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50" cy="78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F19" w:rsidRPr="00F0546C" w:rsidRDefault="00BA125E" w:rsidP="00BA125E">
      <w:pPr>
        <w:jc w:val="center"/>
        <w:rPr>
          <w:b/>
          <w:sz w:val="52"/>
          <w:szCs w:val="52"/>
        </w:rPr>
      </w:pPr>
      <w:r w:rsidRPr="00F0546C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8298180</wp:posOffset>
            </wp:positionV>
            <wp:extent cx="6819900" cy="1684020"/>
            <wp:effectExtent l="0" t="0" r="0" b="0"/>
            <wp:wrapTight wrapText="bothSides">
              <wp:wrapPolygon edited="0">
                <wp:start x="0" y="0"/>
                <wp:lineTo x="0" y="21274"/>
                <wp:lineTo x="21540" y="2127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ie.Markham\AppData\Local\Microsoft\Windows\INetCache\Content.Word\letterhea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46C">
        <w:rPr>
          <w:b/>
          <w:sz w:val="52"/>
          <w:szCs w:val="52"/>
        </w:rPr>
        <w:t>Stock Judging</w:t>
      </w:r>
    </w:p>
    <w:tbl>
      <w:tblPr>
        <w:tblStyle w:val="TableGrid"/>
        <w:tblW w:w="0" w:type="auto"/>
        <w:tblLook w:val="04A0"/>
      </w:tblPr>
      <w:tblGrid>
        <w:gridCol w:w="2093"/>
        <w:gridCol w:w="12693"/>
      </w:tblGrid>
      <w:tr w:rsidR="00BA125E" w:rsidTr="00BA125E">
        <w:tc>
          <w:tcPr>
            <w:tcW w:w="2093" w:type="dxa"/>
          </w:tcPr>
          <w:p w:rsidR="00BA125E" w:rsidRPr="00ED676B" w:rsidRDefault="00BA125E" w:rsidP="00BA125E">
            <w:pPr>
              <w:jc w:val="center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Curriculum Links</w:t>
            </w:r>
          </w:p>
          <w:p w:rsidR="006B0A08" w:rsidRPr="00ED676B" w:rsidRDefault="006B0A08" w:rsidP="00BA125E">
            <w:pPr>
              <w:jc w:val="center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GCSE Science</w:t>
            </w:r>
          </w:p>
          <w:p w:rsidR="006B0A08" w:rsidRPr="00ED676B" w:rsidRDefault="006B0A08" w:rsidP="00BA125E">
            <w:pPr>
              <w:jc w:val="center"/>
              <w:rPr>
                <w:sz w:val="24"/>
                <w:szCs w:val="24"/>
              </w:rPr>
            </w:pPr>
          </w:p>
          <w:p w:rsidR="00BA125E" w:rsidRPr="00ED676B" w:rsidRDefault="00BA125E" w:rsidP="00BA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3" w:type="dxa"/>
          </w:tcPr>
          <w:p w:rsidR="00BA125E" w:rsidRPr="00ED676B" w:rsidRDefault="006B0A08" w:rsidP="006B0A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Describe that the genome and it’s interaction with the environment influence the development of the phenotype of an organism (OCR)</w:t>
            </w:r>
          </w:p>
          <w:p w:rsidR="006B0A08" w:rsidRPr="00ED676B" w:rsidRDefault="006B0A08" w:rsidP="006B0A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State that there is usually extensive genetic variation within a population of a species (OCR)</w:t>
            </w:r>
          </w:p>
          <w:p w:rsidR="006B0A08" w:rsidRPr="00ED676B" w:rsidRDefault="006B0A08" w:rsidP="006B0A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Explain the impact of selective breeding on animals (OCR</w:t>
            </w:r>
            <w:r w:rsidR="00E742C1" w:rsidRPr="00ED676B">
              <w:rPr>
                <w:sz w:val="24"/>
                <w:szCs w:val="24"/>
              </w:rPr>
              <w:t>,</w:t>
            </w:r>
            <w:r w:rsidRPr="00ED676B">
              <w:rPr>
                <w:sz w:val="24"/>
                <w:szCs w:val="24"/>
              </w:rPr>
              <w:t xml:space="preserve"> Pearson </w:t>
            </w:r>
            <w:proofErr w:type="spellStart"/>
            <w:r w:rsidRPr="00ED676B">
              <w:rPr>
                <w:sz w:val="24"/>
                <w:szCs w:val="24"/>
              </w:rPr>
              <w:t>Edexcel</w:t>
            </w:r>
            <w:proofErr w:type="spellEnd"/>
            <w:r w:rsidR="00E742C1" w:rsidRPr="00ED676B">
              <w:rPr>
                <w:sz w:val="24"/>
                <w:szCs w:val="24"/>
              </w:rPr>
              <w:t xml:space="preserve"> &amp; AQA</w:t>
            </w:r>
            <w:r w:rsidRPr="00ED676B">
              <w:rPr>
                <w:sz w:val="24"/>
                <w:szCs w:val="24"/>
              </w:rPr>
              <w:t>)</w:t>
            </w:r>
          </w:p>
          <w:p w:rsidR="006B0A08" w:rsidRPr="00ED676B" w:rsidRDefault="006B0A08" w:rsidP="006B0A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 xml:space="preserve">Investigate inheritance using suitable organisms (Pearson </w:t>
            </w:r>
            <w:proofErr w:type="spellStart"/>
            <w:r w:rsidRPr="00ED676B">
              <w:rPr>
                <w:sz w:val="24"/>
                <w:szCs w:val="24"/>
              </w:rPr>
              <w:t>Edexcel</w:t>
            </w:r>
            <w:proofErr w:type="spellEnd"/>
            <w:r w:rsidRPr="00ED676B">
              <w:rPr>
                <w:sz w:val="24"/>
                <w:szCs w:val="24"/>
              </w:rPr>
              <w:t>)</w:t>
            </w:r>
          </w:p>
          <w:p w:rsidR="006B0A08" w:rsidRPr="00ED676B" w:rsidRDefault="006B0A08" w:rsidP="006B0A0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 xml:space="preserve">Evaluate the benefits and risks of selective breeding in modern agriculture (Pearson </w:t>
            </w:r>
            <w:proofErr w:type="spellStart"/>
            <w:r w:rsidRPr="00ED676B">
              <w:rPr>
                <w:sz w:val="24"/>
                <w:szCs w:val="24"/>
              </w:rPr>
              <w:t>Edexcel</w:t>
            </w:r>
            <w:proofErr w:type="spellEnd"/>
            <w:r w:rsidRPr="00ED676B">
              <w:rPr>
                <w:sz w:val="24"/>
                <w:szCs w:val="24"/>
              </w:rPr>
              <w:t>)</w:t>
            </w:r>
          </w:p>
          <w:p w:rsidR="00E742C1" w:rsidRPr="00ED676B" w:rsidRDefault="00E742C1" w:rsidP="00E742C1">
            <w:pPr>
              <w:jc w:val="both"/>
              <w:rPr>
                <w:sz w:val="24"/>
                <w:szCs w:val="24"/>
              </w:rPr>
            </w:pPr>
          </w:p>
        </w:tc>
      </w:tr>
      <w:tr w:rsidR="00BA125E" w:rsidTr="00BA125E">
        <w:tc>
          <w:tcPr>
            <w:tcW w:w="2093" w:type="dxa"/>
          </w:tcPr>
          <w:p w:rsidR="00BA125E" w:rsidRPr="00ED676B" w:rsidRDefault="00E742C1" w:rsidP="00BA125E">
            <w:pPr>
              <w:jc w:val="center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Aims</w:t>
            </w:r>
          </w:p>
        </w:tc>
        <w:tc>
          <w:tcPr>
            <w:tcW w:w="12693" w:type="dxa"/>
          </w:tcPr>
          <w:p w:rsidR="00BA125E" w:rsidRPr="00ED676B" w:rsidRDefault="00E742C1" w:rsidP="00E742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To understand that farm animals are selected for breeding depending on their characteristics (traits)</w:t>
            </w:r>
          </w:p>
          <w:p w:rsidR="00E742C1" w:rsidRPr="00ED676B" w:rsidRDefault="00E742C1" w:rsidP="00E742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To understand which traits are selected and why they are selected in various farm animals</w:t>
            </w:r>
          </w:p>
          <w:p w:rsidR="00E742C1" w:rsidRPr="00ED676B" w:rsidRDefault="00E742C1" w:rsidP="00E742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To understand traits are inherited</w:t>
            </w:r>
            <w:r w:rsidR="00AE6D79">
              <w:rPr>
                <w:sz w:val="24"/>
                <w:szCs w:val="24"/>
              </w:rPr>
              <w:t>,</w:t>
            </w:r>
            <w:r w:rsidRPr="00ED676B">
              <w:rPr>
                <w:sz w:val="24"/>
                <w:szCs w:val="24"/>
              </w:rPr>
              <w:t xml:space="preserve"> but environmental factors (such as nutrition, management) can affect (mask) the heritability of a trait </w:t>
            </w:r>
          </w:p>
          <w:p w:rsidR="00E742C1" w:rsidRPr="00ED676B" w:rsidRDefault="00E742C1" w:rsidP="00E742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To be able to discuss the impact, benefits and risks of selective breeding in farm animals</w:t>
            </w:r>
          </w:p>
          <w:p w:rsidR="00E742C1" w:rsidRPr="00ED676B" w:rsidRDefault="00E742C1" w:rsidP="00E742C1">
            <w:pPr>
              <w:jc w:val="both"/>
              <w:rPr>
                <w:sz w:val="24"/>
                <w:szCs w:val="24"/>
              </w:rPr>
            </w:pPr>
          </w:p>
        </w:tc>
      </w:tr>
      <w:tr w:rsidR="00BA125E" w:rsidTr="00BA125E">
        <w:tc>
          <w:tcPr>
            <w:tcW w:w="2093" w:type="dxa"/>
          </w:tcPr>
          <w:p w:rsidR="00BA125E" w:rsidRPr="00ED676B" w:rsidRDefault="00E742C1" w:rsidP="00BA125E">
            <w:pPr>
              <w:jc w:val="center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Resources</w:t>
            </w:r>
          </w:p>
        </w:tc>
        <w:tc>
          <w:tcPr>
            <w:tcW w:w="12693" w:type="dxa"/>
          </w:tcPr>
          <w:p w:rsidR="00785D55" w:rsidRPr="00ED676B" w:rsidRDefault="00E742C1" w:rsidP="00785D5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Stock</w:t>
            </w:r>
            <w:r w:rsidR="00785D55" w:rsidRPr="00ED676B">
              <w:rPr>
                <w:sz w:val="24"/>
                <w:szCs w:val="24"/>
              </w:rPr>
              <w:t>; have several animals available displaying various trait examples for the particular species and within the breed. Animals used must be quiet and used to being handled.</w:t>
            </w:r>
          </w:p>
          <w:p w:rsidR="00785D55" w:rsidRPr="00ED676B" w:rsidRDefault="00785D55" w:rsidP="00785D5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Pens / area to easily observe / handle stock</w:t>
            </w:r>
          </w:p>
          <w:p w:rsidR="00785D55" w:rsidRPr="00ED676B" w:rsidRDefault="00785D55" w:rsidP="00785D5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Breed catalogues</w:t>
            </w:r>
          </w:p>
          <w:p w:rsidR="00785D55" w:rsidRDefault="00785D55" w:rsidP="00785D5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Historical pictures / photographs of stock showing how they have changed over time</w:t>
            </w:r>
          </w:p>
          <w:p w:rsidR="00AE6D79" w:rsidRPr="00AE6D79" w:rsidRDefault="00AE6D79" w:rsidP="00AE6D7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</w:t>
            </w:r>
            <w:r w:rsidR="00947637" w:rsidRPr="00947637">
              <w:rPr>
                <w:sz w:val="24"/>
                <w:szCs w:val="24"/>
              </w:rPr>
              <w:t xml:space="preserve"> judging guide </w:t>
            </w:r>
            <w:proofErr w:type="spellStart"/>
            <w:r w:rsidR="00947637" w:rsidRPr="00947637">
              <w:rPr>
                <w:sz w:val="24"/>
                <w:szCs w:val="24"/>
              </w:rPr>
              <w:t>ie</w:t>
            </w:r>
            <w:proofErr w:type="spellEnd"/>
            <w:r w:rsidR="00947637" w:rsidRPr="00947637">
              <w:rPr>
                <w:sz w:val="24"/>
                <w:szCs w:val="24"/>
              </w:rPr>
              <w:t xml:space="preserve"> showing desirable traits.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https://beefandlamb.ahdb.org.uk/wp-content/uploads/2015/12/BRP-stockjudging-guide-2015.pdf</w:t>
              </w:r>
            </w:hyperlink>
          </w:p>
          <w:p w:rsidR="00AE6D79" w:rsidRDefault="00AE6D79" w:rsidP="00AE6D7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t xml:space="preserve">Some breed society websites have information relating to breed standards </w:t>
            </w:r>
          </w:p>
          <w:p w:rsidR="00BA125E" w:rsidRPr="00AE6D79" w:rsidRDefault="00785D55" w:rsidP="00AE6D79">
            <w:pPr>
              <w:ind w:left="360"/>
              <w:jc w:val="both"/>
              <w:rPr>
                <w:sz w:val="24"/>
                <w:szCs w:val="24"/>
              </w:rPr>
            </w:pPr>
            <w:r w:rsidRPr="00AE6D79">
              <w:rPr>
                <w:sz w:val="24"/>
                <w:szCs w:val="24"/>
              </w:rPr>
              <w:t xml:space="preserve">  </w:t>
            </w:r>
            <w:r w:rsidR="00E742C1" w:rsidRPr="00AE6D79">
              <w:rPr>
                <w:sz w:val="24"/>
                <w:szCs w:val="24"/>
              </w:rPr>
              <w:t xml:space="preserve"> </w:t>
            </w:r>
          </w:p>
        </w:tc>
      </w:tr>
      <w:tr w:rsidR="00BA125E" w:rsidTr="00BA125E">
        <w:tc>
          <w:tcPr>
            <w:tcW w:w="2093" w:type="dxa"/>
          </w:tcPr>
          <w:p w:rsidR="00BA125E" w:rsidRPr="00ED676B" w:rsidRDefault="00785D55" w:rsidP="00BA125E">
            <w:pPr>
              <w:jc w:val="center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Demonstration</w:t>
            </w:r>
          </w:p>
        </w:tc>
        <w:tc>
          <w:tcPr>
            <w:tcW w:w="12693" w:type="dxa"/>
          </w:tcPr>
          <w:p w:rsidR="00BA125E" w:rsidRPr="00ED676B" w:rsidRDefault="00785D55" w:rsidP="00F0546C">
            <w:pPr>
              <w:jc w:val="both"/>
              <w:rPr>
                <w:sz w:val="24"/>
                <w:szCs w:val="24"/>
              </w:rPr>
            </w:pPr>
            <w:r w:rsidRPr="00ED676B">
              <w:rPr>
                <w:sz w:val="24"/>
                <w:szCs w:val="24"/>
              </w:rPr>
              <w:t>Using a good example of an animal for the breed</w:t>
            </w:r>
            <w:r w:rsidR="0075612F">
              <w:rPr>
                <w:sz w:val="24"/>
                <w:szCs w:val="24"/>
              </w:rPr>
              <w:t>,</w:t>
            </w:r>
            <w:r w:rsidRPr="00ED676B">
              <w:rPr>
                <w:sz w:val="24"/>
                <w:szCs w:val="24"/>
              </w:rPr>
              <w:t xml:space="preserve"> talk through what you as a Stockperson look for – </w:t>
            </w:r>
            <w:proofErr w:type="spellStart"/>
            <w:r w:rsidRPr="00ED676B">
              <w:rPr>
                <w:sz w:val="24"/>
                <w:szCs w:val="24"/>
              </w:rPr>
              <w:t>ie</w:t>
            </w:r>
            <w:proofErr w:type="spellEnd"/>
            <w:r w:rsidRPr="00ED676B">
              <w:rPr>
                <w:sz w:val="24"/>
                <w:szCs w:val="24"/>
              </w:rPr>
              <w:t xml:space="preserve"> the desirable traits</w:t>
            </w:r>
            <w:r w:rsidR="00F0546C" w:rsidRPr="00ED676B">
              <w:rPr>
                <w:sz w:val="24"/>
                <w:szCs w:val="24"/>
              </w:rPr>
              <w:t>. Explain why these traits are desirable. If you have them in your herd or flock</w:t>
            </w:r>
            <w:r w:rsidR="0075612F">
              <w:rPr>
                <w:sz w:val="24"/>
                <w:szCs w:val="24"/>
              </w:rPr>
              <w:t>,</w:t>
            </w:r>
            <w:r w:rsidR="00F0546C" w:rsidRPr="00ED676B">
              <w:rPr>
                <w:sz w:val="24"/>
                <w:szCs w:val="24"/>
              </w:rPr>
              <w:t xml:space="preserve"> show a poor example for the breed and explain </w:t>
            </w:r>
            <w:r w:rsidR="00F0546C" w:rsidRPr="00ED676B">
              <w:rPr>
                <w:sz w:val="24"/>
                <w:szCs w:val="24"/>
              </w:rPr>
              <w:lastRenderedPageBreak/>
              <w:t>why you would not select this animal for breeding.</w:t>
            </w:r>
            <w:r w:rsidR="00ED676B">
              <w:rPr>
                <w:sz w:val="24"/>
                <w:szCs w:val="24"/>
              </w:rPr>
              <w:t xml:space="preserve"> If you have other breeds of the animal</w:t>
            </w:r>
            <w:r w:rsidR="0075612F">
              <w:rPr>
                <w:sz w:val="24"/>
                <w:szCs w:val="24"/>
              </w:rPr>
              <w:t>,</w:t>
            </w:r>
            <w:r w:rsidR="00ED676B">
              <w:rPr>
                <w:sz w:val="24"/>
                <w:szCs w:val="24"/>
              </w:rPr>
              <w:t xml:space="preserve"> compare the characteristics of the two breeds </w:t>
            </w:r>
            <w:proofErr w:type="spellStart"/>
            <w:r w:rsidR="00ED676B">
              <w:rPr>
                <w:sz w:val="24"/>
                <w:szCs w:val="24"/>
              </w:rPr>
              <w:t>ie</w:t>
            </w:r>
            <w:proofErr w:type="spellEnd"/>
            <w:r w:rsidR="00ED676B">
              <w:rPr>
                <w:sz w:val="24"/>
                <w:szCs w:val="24"/>
              </w:rPr>
              <w:t xml:space="preserve"> Jacob and Suffolk sheep.</w:t>
            </w:r>
            <w:r w:rsidR="00F0546C" w:rsidRPr="00ED676B">
              <w:rPr>
                <w:sz w:val="24"/>
                <w:szCs w:val="24"/>
              </w:rPr>
              <w:t xml:space="preserve">  Talk about how </w:t>
            </w:r>
            <w:r w:rsidR="00ED676B">
              <w:rPr>
                <w:sz w:val="24"/>
                <w:szCs w:val="24"/>
              </w:rPr>
              <w:t xml:space="preserve">the way in which an </w:t>
            </w:r>
            <w:r w:rsidR="00F0546C" w:rsidRPr="00ED676B">
              <w:rPr>
                <w:sz w:val="24"/>
                <w:szCs w:val="24"/>
              </w:rPr>
              <w:t xml:space="preserve">animal </w:t>
            </w:r>
            <w:r w:rsidR="00ED676B">
              <w:rPr>
                <w:sz w:val="24"/>
                <w:szCs w:val="24"/>
              </w:rPr>
              <w:t xml:space="preserve">is managed </w:t>
            </w:r>
            <w:r w:rsidR="00F0546C" w:rsidRPr="00ED676B">
              <w:rPr>
                <w:sz w:val="24"/>
                <w:szCs w:val="24"/>
              </w:rPr>
              <w:t>can mask a trait. If you have the information / pictures available</w:t>
            </w:r>
            <w:r w:rsidR="00ED676B">
              <w:rPr>
                <w:sz w:val="24"/>
                <w:szCs w:val="24"/>
              </w:rPr>
              <w:t>,</w:t>
            </w:r>
            <w:r w:rsidR="00F0546C" w:rsidRPr="00ED676B">
              <w:rPr>
                <w:sz w:val="24"/>
                <w:szCs w:val="24"/>
              </w:rPr>
              <w:t xml:space="preserve"> show how your herd / flock has changed overtime. Talk about what has driven this change and if you have seen any benefits or problems with these changes.</w:t>
            </w:r>
          </w:p>
          <w:p w:rsidR="00F0546C" w:rsidRPr="00ED676B" w:rsidRDefault="00F0546C" w:rsidP="00F0546C">
            <w:pPr>
              <w:jc w:val="both"/>
              <w:rPr>
                <w:sz w:val="24"/>
                <w:szCs w:val="24"/>
              </w:rPr>
            </w:pPr>
          </w:p>
        </w:tc>
      </w:tr>
      <w:tr w:rsidR="00BA125E" w:rsidTr="00BA125E">
        <w:tc>
          <w:tcPr>
            <w:tcW w:w="2093" w:type="dxa"/>
          </w:tcPr>
          <w:p w:rsidR="00BA125E" w:rsidRDefault="00F0546C" w:rsidP="00BA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2693" w:type="dxa"/>
          </w:tcPr>
          <w:p w:rsidR="00F0546C" w:rsidRDefault="00F0546C" w:rsidP="00F05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Depending on the number of students and farm staff available</w:t>
            </w:r>
            <w:r w:rsidR="00ED67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will depend on how this session is organised. If there are low student numbers and enough farm staff it may be that 2 or 3 students could work with a member of farm staff to assess an animal. If not, it may be that 1 or 2 students volunteer</w:t>
            </w:r>
            <w:r w:rsidR="00CE7216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assess an animal, with the help of farm staff</w:t>
            </w:r>
            <w:r w:rsidR="00CE72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 front of the rest of the group.</w:t>
            </w:r>
            <w:r w:rsidR="00ED676B">
              <w:rPr>
                <w:sz w:val="24"/>
                <w:szCs w:val="24"/>
              </w:rPr>
              <w:t xml:space="preserve"> Throughout the assessment encourage students to look for the desirable traits and explain why they are desirable.</w:t>
            </w:r>
          </w:p>
          <w:p w:rsidR="00BA125E" w:rsidRDefault="00F0546C" w:rsidP="00F05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A125E" w:rsidRPr="00BA125E" w:rsidRDefault="00BA125E" w:rsidP="00BA125E">
      <w:pPr>
        <w:jc w:val="center"/>
        <w:rPr>
          <w:sz w:val="24"/>
          <w:szCs w:val="24"/>
        </w:rPr>
      </w:pPr>
    </w:p>
    <w:p w:rsidR="00BA125E" w:rsidRPr="00BA125E" w:rsidRDefault="00BA125E" w:rsidP="00BA125E">
      <w:pPr>
        <w:jc w:val="center"/>
        <w:rPr>
          <w:b/>
          <w:sz w:val="56"/>
          <w:szCs w:val="56"/>
        </w:rPr>
      </w:pPr>
    </w:p>
    <w:sectPr w:rsidR="00BA125E" w:rsidRPr="00BA125E" w:rsidSect="00BA12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AA" w:rsidRDefault="00B52AAA" w:rsidP="00BA125E">
      <w:pPr>
        <w:spacing w:after="0" w:line="240" w:lineRule="auto"/>
      </w:pPr>
      <w:r>
        <w:separator/>
      </w:r>
    </w:p>
  </w:endnote>
  <w:endnote w:type="continuationSeparator" w:id="0">
    <w:p w:rsidR="00B52AAA" w:rsidRDefault="00B52AAA" w:rsidP="00BA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AA" w:rsidRDefault="00B52AAA" w:rsidP="00BA125E">
      <w:pPr>
        <w:spacing w:after="0" w:line="240" w:lineRule="auto"/>
      </w:pPr>
      <w:r>
        <w:separator/>
      </w:r>
    </w:p>
  </w:footnote>
  <w:footnote w:type="continuationSeparator" w:id="0">
    <w:p w:rsidR="00B52AAA" w:rsidRDefault="00B52AAA" w:rsidP="00BA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998"/>
    <w:multiLevelType w:val="hybridMultilevel"/>
    <w:tmpl w:val="CC80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7D01"/>
    <w:multiLevelType w:val="hybridMultilevel"/>
    <w:tmpl w:val="A7BA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5C79"/>
    <w:multiLevelType w:val="hybridMultilevel"/>
    <w:tmpl w:val="C2B0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5E"/>
    <w:rsid w:val="000723A0"/>
    <w:rsid w:val="0012283E"/>
    <w:rsid w:val="001777AB"/>
    <w:rsid w:val="005F72B8"/>
    <w:rsid w:val="006B0A08"/>
    <w:rsid w:val="006E1AD0"/>
    <w:rsid w:val="00700089"/>
    <w:rsid w:val="0075612F"/>
    <w:rsid w:val="00785D55"/>
    <w:rsid w:val="008F6556"/>
    <w:rsid w:val="009370D6"/>
    <w:rsid w:val="00947637"/>
    <w:rsid w:val="009651F5"/>
    <w:rsid w:val="00A13F19"/>
    <w:rsid w:val="00AE6D79"/>
    <w:rsid w:val="00B52AAA"/>
    <w:rsid w:val="00BA125E"/>
    <w:rsid w:val="00CE7216"/>
    <w:rsid w:val="00DD30E1"/>
    <w:rsid w:val="00E742C1"/>
    <w:rsid w:val="00ED676B"/>
    <w:rsid w:val="00F0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25E"/>
  </w:style>
  <w:style w:type="paragraph" w:styleId="Footer">
    <w:name w:val="footer"/>
    <w:basedOn w:val="Normal"/>
    <w:link w:val="FooterChar"/>
    <w:uiPriority w:val="99"/>
    <w:semiHidden/>
    <w:unhideWhenUsed/>
    <w:rsid w:val="00BA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25E"/>
  </w:style>
  <w:style w:type="table" w:styleId="TableGrid">
    <w:name w:val="Table Grid"/>
    <w:basedOn w:val="TableNormal"/>
    <w:uiPriority w:val="59"/>
    <w:rsid w:val="00BA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6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efandlamb.ahdb.org.uk/wp-content/uploads/2015/12/BRP-stockjudging-guide-201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2018-11-07T14:42:00Z</cp:lastPrinted>
  <dcterms:created xsi:type="dcterms:W3CDTF">2019-07-17T10:27:00Z</dcterms:created>
  <dcterms:modified xsi:type="dcterms:W3CDTF">2019-07-17T10:27:00Z</dcterms:modified>
</cp:coreProperties>
</file>